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D3" w:rsidRPr="00090FD3" w:rsidRDefault="00090FD3" w:rsidP="00090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3">
        <w:rPr>
          <w:rFonts w:ascii="Times New Roman" w:hAnsi="Times New Roman" w:cs="Times New Roman"/>
          <w:b/>
          <w:sz w:val="28"/>
          <w:szCs w:val="28"/>
        </w:rPr>
        <w:t>Alternatív pedagógiák területen pedagógus-szakvizsgára felkészítő szakirányú továbbképzési szak mintatanterve</w:t>
      </w:r>
    </w:p>
    <w:p w:rsidR="00090FD3" w:rsidRPr="00276C0F" w:rsidRDefault="00090FD3" w:rsidP="00090FD3">
      <w:pPr>
        <w:rPr>
          <w:rFonts w:ascii="Times New Roman" w:hAnsi="Times New Roman" w:cs="Times New Roman"/>
          <w:b/>
        </w:rPr>
      </w:pPr>
    </w:p>
    <w:p w:rsidR="00090FD3" w:rsidRPr="00276C0F" w:rsidRDefault="00090FD3" w:rsidP="00090FD3">
      <w:pPr>
        <w:rPr>
          <w:rFonts w:ascii="Times New Roman" w:hAnsi="Times New Roman" w:cs="Times New Roman"/>
          <w:b/>
        </w:rPr>
      </w:pPr>
      <w:r w:rsidRPr="00276C0F">
        <w:rPr>
          <w:rFonts w:ascii="Times New Roman" w:hAnsi="Times New Roman" w:cs="Times New Roman"/>
          <w:b/>
        </w:rPr>
        <w:t>Kötelező ismeretkörök 55 kredit</w:t>
      </w:r>
    </w:p>
    <w:p w:rsidR="00090FD3" w:rsidRPr="00276C0F" w:rsidRDefault="00090FD3" w:rsidP="00090FD3">
      <w:pPr>
        <w:rPr>
          <w:rFonts w:ascii="Times New Roman" w:hAnsi="Times New Roman" w:cs="Times New Roman"/>
        </w:rPr>
      </w:pPr>
    </w:p>
    <w:tbl>
      <w:tblPr>
        <w:tblW w:w="125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798"/>
        <w:gridCol w:w="4918"/>
        <w:gridCol w:w="992"/>
        <w:gridCol w:w="1080"/>
        <w:gridCol w:w="1047"/>
        <w:gridCol w:w="2267"/>
      </w:tblGrid>
      <w:tr w:rsidR="007A050C" w:rsidRPr="00090FD3" w:rsidTr="007A050C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050C" w:rsidRPr="00090FD3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1. Félév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0C" w:rsidRPr="00090FD3" w:rsidTr="007A050C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50C" w:rsidRPr="00090FD3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Tárgykód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b/>
                <w:sz w:val="20"/>
                <w:szCs w:val="20"/>
              </w:rPr>
              <w:t>Tantárgy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b/>
                <w:sz w:val="20"/>
                <w:szCs w:val="20"/>
              </w:rPr>
              <w:t>óra/félév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b/>
                <w:sz w:val="20"/>
                <w:szCs w:val="20"/>
              </w:rPr>
              <w:t>Számon-kérés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b/>
                <w:sz w:val="20"/>
                <w:szCs w:val="20"/>
              </w:rPr>
              <w:t>Oktató</w:t>
            </w:r>
          </w:p>
        </w:tc>
      </w:tr>
      <w:tr w:rsidR="007A050C" w:rsidRPr="00090FD3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090FD3" w:rsidRDefault="007A050C" w:rsidP="007742F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ALTSLK1001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Vezetéselmélet, az iskola, mint tanulószervezet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Csillag Ferenc</w:t>
            </w:r>
          </w:p>
        </w:tc>
      </w:tr>
      <w:tr w:rsidR="007A050C" w:rsidRPr="00090FD3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090FD3" w:rsidRDefault="007A050C" w:rsidP="007742F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ALTSLK1002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EU ismeretek, oktatáspolitika az Unióban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dr. Udvarvölgyi Zsolt</w:t>
            </w:r>
          </w:p>
        </w:tc>
      </w:tr>
      <w:tr w:rsidR="007A050C" w:rsidRPr="00090FD3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090FD3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50C">
              <w:rPr>
                <w:rFonts w:ascii="Times New Roman" w:hAnsi="Times New Roman" w:cs="Times New Roman"/>
                <w:sz w:val="20"/>
                <w:szCs w:val="20"/>
              </w:rPr>
              <w:t>ALTSLK1003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Iskolafejlesztés (innováció) és minőségértékelés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Csillag Ferenc</w:t>
            </w:r>
          </w:p>
        </w:tc>
      </w:tr>
      <w:tr w:rsidR="007A050C" w:rsidRPr="00090FD3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090FD3" w:rsidRDefault="007A050C" w:rsidP="007742F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ALTSLK1004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Oktatáspolitika alkotás és oktatásügyi törvénykezés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Csillag Ferenc</w:t>
            </w:r>
          </w:p>
        </w:tc>
      </w:tr>
      <w:tr w:rsidR="007A050C" w:rsidRPr="00090FD3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090FD3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50C">
              <w:rPr>
                <w:rFonts w:ascii="Times New Roman" w:hAnsi="Times New Roman" w:cs="Times New Roman"/>
                <w:sz w:val="20"/>
                <w:szCs w:val="20"/>
              </w:rPr>
              <w:t>ALTSLK1005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A pedagógus szerepe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Czike</w:t>
            </w:r>
            <w:proofErr w:type="spellEnd"/>
            <w:r w:rsidRPr="00090FD3">
              <w:rPr>
                <w:rFonts w:ascii="Times New Roman" w:hAnsi="Times New Roman" w:cs="Times New Roman"/>
                <w:sz w:val="20"/>
                <w:szCs w:val="20"/>
              </w:rPr>
              <w:t xml:space="preserve"> Bernadett</w:t>
            </w:r>
          </w:p>
        </w:tc>
      </w:tr>
      <w:tr w:rsidR="007A050C" w:rsidRPr="00090FD3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090FD3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50C">
              <w:rPr>
                <w:rFonts w:ascii="Times New Roman" w:hAnsi="Times New Roman" w:cs="Times New Roman"/>
                <w:sz w:val="20"/>
                <w:szCs w:val="20"/>
              </w:rPr>
              <w:t>ALTSLK1006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Gyerekvédelem, prevenció elmélete és gyakorlata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Tóth József</w:t>
            </w:r>
          </w:p>
        </w:tc>
      </w:tr>
      <w:tr w:rsidR="007A050C" w:rsidRPr="00090FD3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090FD3" w:rsidRDefault="007A050C" w:rsidP="007742F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ALTSLK1007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mentálhigiéné gyakorlata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Czike</w:t>
            </w:r>
            <w:proofErr w:type="spellEnd"/>
            <w:r w:rsidRPr="00090FD3">
              <w:rPr>
                <w:rFonts w:ascii="Times New Roman" w:hAnsi="Times New Roman" w:cs="Times New Roman"/>
                <w:sz w:val="20"/>
                <w:szCs w:val="20"/>
              </w:rPr>
              <w:t xml:space="preserve"> Bernadett</w:t>
            </w:r>
          </w:p>
        </w:tc>
      </w:tr>
      <w:tr w:rsidR="007A050C" w:rsidRPr="00090FD3" w:rsidTr="007A050C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50C" w:rsidRPr="00090FD3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C" w:rsidRPr="00090FD3" w:rsidRDefault="007A050C" w:rsidP="00090FD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50C" w:rsidRPr="00090FD3" w:rsidRDefault="007A050C" w:rsidP="00090FD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090FD3">
              <w:rPr>
                <w:rFonts w:ascii="Times New Roman" w:hAnsi="Times New Roman"/>
                <w:b/>
                <w:sz w:val="20"/>
                <w:szCs w:val="20"/>
              </w:rPr>
              <w:t>félév összesen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0C" w:rsidRPr="00090FD3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50C" w:rsidRPr="00090FD3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50C" w:rsidRPr="00090FD3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0FD3" w:rsidRPr="00276C0F" w:rsidRDefault="00090FD3" w:rsidP="00090FD3">
      <w:pPr>
        <w:rPr>
          <w:rFonts w:ascii="Times New Roman" w:hAnsi="Times New Roman" w:cs="Times New Roman"/>
        </w:rPr>
      </w:pPr>
    </w:p>
    <w:tbl>
      <w:tblPr>
        <w:tblW w:w="1262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842"/>
        <w:gridCol w:w="4962"/>
        <w:gridCol w:w="992"/>
        <w:gridCol w:w="992"/>
        <w:gridCol w:w="1134"/>
        <w:gridCol w:w="2268"/>
      </w:tblGrid>
      <w:tr w:rsidR="007A050C" w:rsidRPr="00291B81" w:rsidTr="007A050C">
        <w:trPr>
          <w:trHeight w:val="264"/>
        </w:trPr>
        <w:tc>
          <w:tcPr>
            <w:tcW w:w="436" w:type="dxa"/>
            <w:noWrap/>
            <w:vAlign w:val="bottom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842" w:type="dxa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2. Félév</w:t>
            </w:r>
          </w:p>
        </w:tc>
        <w:tc>
          <w:tcPr>
            <w:tcW w:w="992" w:type="dxa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0C" w:rsidRPr="00291B81" w:rsidTr="007A050C">
        <w:trPr>
          <w:trHeight w:val="300"/>
        </w:trPr>
        <w:tc>
          <w:tcPr>
            <w:tcW w:w="436" w:type="dxa"/>
            <w:noWrap/>
            <w:vAlign w:val="center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Tárgykód</w:t>
            </w:r>
          </w:p>
        </w:tc>
        <w:tc>
          <w:tcPr>
            <w:tcW w:w="496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Tantárgy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óra/félév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Számon-kérés</w:t>
            </w:r>
          </w:p>
        </w:tc>
        <w:tc>
          <w:tcPr>
            <w:tcW w:w="1134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2268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Oktató</w:t>
            </w:r>
          </w:p>
        </w:tc>
      </w:tr>
      <w:tr w:rsidR="007A050C" w:rsidRPr="00291B81" w:rsidTr="007A050C">
        <w:trPr>
          <w:trHeight w:val="300"/>
        </w:trPr>
        <w:tc>
          <w:tcPr>
            <w:tcW w:w="436" w:type="dxa"/>
            <w:noWrap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7A050C" w:rsidRPr="00291B81" w:rsidRDefault="007A050C" w:rsidP="007742F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ALTSLK1008</w:t>
            </w:r>
          </w:p>
        </w:tc>
        <w:tc>
          <w:tcPr>
            <w:tcW w:w="4962" w:type="dxa"/>
            <w:vAlign w:val="center"/>
          </w:tcPr>
          <w:p w:rsidR="007A050C" w:rsidRPr="00291B81" w:rsidRDefault="007A050C" w:rsidP="007742F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Pszichológia az iskolában, elméleti alapok, gyakorlati példák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Czike</w:t>
            </w:r>
            <w:proofErr w:type="spellEnd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 Bernadett</w:t>
            </w:r>
          </w:p>
        </w:tc>
      </w:tr>
      <w:tr w:rsidR="007A050C" w:rsidRPr="00291B81" w:rsidTr="007A050C">
        <w:trPr>
          <w:trHeight w:val="610"/>
        </w:trPr>
        <w:tc>
          <w:tcPr>
            <w:tcW w:w="436" w:type="dxa"/>
            <w:noWrap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7A050C" w:rsidRPr="00291B81" w:rsidRDefault="007A050C" w:rsidP="007742F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ALTSLK1009</w:t>
            </w:r>
          </w:p>
        </w:tc>
        <w:tc>
          <w:tcPr>
            <w:tcW w:w="4962" w:type="dxa"/>
            <w:vAlign w:val="center"/>
          </w:tcPr>
          <w:p w:rsidR="007A050C" w:rsidRPr="00291B81" w:rsidRDefault="007A050C" w:rsidP="007742F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Alternatív nevelés, adaptív oktatás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Czike</w:t>
            </w:r>
            <w:proofErr w:type="spellEnd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 Bernadett</w:t>
            </w:r>
          </w:p>
        </w:tc>
      </w:tr>
      <w:tr w:rsidR="007A050C" w:rsidRPr="00291B81" w:rsidTr="007A050C">
        <w:trPr>
          <w:trHeight w:val="610"/>
        </w:trPr>
        <w:tc>
          <w:tcPr>
            <w:tcW w:w="436" w:type="dxa"/>
            <w:noWrap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ALTSLK1010</w:t>
            </w:r>
          </w:p>
        </w:tc>
        <w:tc>
          <w:tcPr>
            <w:tcW w:w="4962" w:type="dxa"/>
            <w:vAlign w:val="center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Projektpedagógia és kooperatív tanulás az alternatív nevelésszolgálatában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1134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dr. Szarka Emese</w:t>
            </w:r>
          </w:p>
        </w:tc>
      </w:tr>
      <w:tr w:rsidR="007A050C" w:rsidRPr="00291B81" w:rsidTr="007A050C">
        <w:trPr>
          <w:trHeight w:val="610"/>
        </w:trPr>
        <w:tc>
          <w:tcPr>
            <w:tcW w:w="436" w:type="dxa"/>
            <w:noWrap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7A050C" w:rsidRPr="00291B81" w:rsidRDefault="007A050C" w:rsidP="007742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ALTSLK1011</w:t>
            </w:r>
          </w:p>
        </w:tc>
        <w:tc>
          <w:tcPr>
            <w:tcW w:w="4962" w:type="dxa"/>
            <w:vAlign w:val="center"/>
          </w:tcPr>
          <w:p w:rsidR="007A050C" w:rsidRPr="00291B81" w:rsidRDefault="007A050C" w:rsidP="007742F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Integráció, szegregáció, </w:t>
            </w:r>
            <w:proofErr w:type="spellStart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inklúzió</w:t>
            </w:r>
            <w:proofErr w:type="spellEnd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 – Befogadó</w:t>
            </w:r>
            <w:proofErr w:type="gramStart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kultúraazonos</w:t>
            </w:r>
            <w:proofErr w:type="spellEnd"/>
            <w:proofErr w:type="gramEnd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 iskola, differenciáló pedagógia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dr. Radványi Katalin</w:t>
            </w:r>
          </w:p>
        </w:tc>
      </w:tr>
      <w:tr w:rsidR="007A050C" w:rsidRPr="00291B81" w:rsidTr="007A050C">
        <w:trPr>
          <w:trHeight w:val="300"/>
        </w:trPr>
        <w:tc>
          <w:tcPr>
            <w:tcW w:w="436" w:type="dxa"/>
            <w:noWrap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ALTSLK1012</w:t>
            </w:r>
          </w:p>
        </w:tc>
        <w:tc>
          <w:tcPr>
            <w:tcW w:w="4962" w:type="dxa"/>
            <w:vAlign w:val="center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Segítő beszélgetés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1134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Hollósi Cecília</w:t>
            </w:r>
          </w:p>
        </w:tc>
      </w:tr>
      <w:tr w:rsidR="007A050C" w:rsidRPr="00291B81" w:rsidTr="007A050C">
        <w:trPr>
          <w:trHeight w:val="300"/>
        </w:trPr>
        <w:tc>
          <w:tcPr>
            <w:tcW w:w="436" w:type="dxa"/>
            <w:noWrap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ALTSLK1013</w:t>
            </w:r>
          </w:p>
        </w:tc>
        <w:tc>
          <w:tcPr>
            <w:tcW w:w="4962" w:type="dxa"/>
            <w:vAlign w:val="center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Gyakorlat az alternatív nevelés kurzushoz kapcsolódóan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1134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Czike</w:t>
            </w:r>
            <w:proofErr w:type="spellEnd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 Bernadett</w:t>
            </w:r>
          </w:p>
        </w:tc>
      </w:tr>
      <w:tr w:rsidR="007A050C" w:rsidRPr="00291B81" w:rsidTr="007A050C">
        <w:trPr>
          <w:trHeight w:val="300"/>
        </w:trPr>
        <w:tc>
          <w:tcPr>
            <w:tcW w:w="436" w:type="dxa"/>
            <w:noWrap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ALTSLK1014</w:t>
            </w:r>
          </w:p>
        </w:tc>
        <w:tc>
          <w:tcPr>
            <w:tcW w:w="4962" w:type="dxa"/>
            <w:vAlign w:val="center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Bevezetés a drámapedagógiába 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1134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Székely Andrea</w:t>
            </w:r>
          </w:p>
        </w:tc>
      </w:tr>
      <w:tr w:rsidR="007A050C" w:rsidRPr="00291B81" w:rsidTr="007A050C">
        <w:trPr>
          <w:trHeight w:val="360"/>
        </w:trPr>
        <w:tc>
          <w:tcPr>
            <w:tcW w:w="436" w:type="dxa"/>
            <w:noWrap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ALTSLK1015</w:t>
            </w:r>
          </w:p>
        </w:tc>
        <w:tc>
          <w:tcPr>
            <w:tcW w:w="4962" w:type="dxa"/>
            <w:noWrap/>
            <w:vAlign w:val="center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Bátorító nevelés, drámatechnikák a támogatásban</w:t>
            </w:r>
          </w:p>
        </w:tc>
        <w:tc>
          <w:tcPr>
            <w:tcW w:w="992" w:type="dxa"/>
            <w:noWrap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1134" w:type="dxa"/>
            <w:noWrap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noWrap/>
            <w:vAlign w:val="center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Székely Andrea</w:t>
            </w:r>
          </w:p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Láng Rita</w:t>
            </w:r>
          </w:p>
        </w:tc>
      </w:tr>
      <w:tr w:rsidR="007A050C" w:rsidRPr="00291B81" w:rsidTr="007A050C">
        <w:trPr>
          <w:trHeight w:val="360"/>
        </w:trPr>
        <w:tc>
          <w:tcPr>
            <w:tcW w:w="436" w:type="dxa"/>
            <w:noWrap/>
            <w:vAlign w:val="center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noWrap/>
            <w:vAlign w:val="center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2. félév összesen</w:t>
            </w:r>
          </w:p>
        </w:tc>
        <w:tc>
          <w:tcPr>
            <w:tcW w:w="992" w:type="dxa"/>
            <w:noWrap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  <w:noWrap/>
            <w:vAlign w:val="center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0FD3" w:rsidRPr="00276C0F" w:rsidRDefault="00090FD3" w:rsidP="00090FD3">
      <w:pPr>
        <w:rPr>
          <w:rFonts w:ascii="Times New Roman" w:hAnsi="Times New Roman" w:cs="Times New Roman"/>
        </w:rPr>
      </w:pPr>
    </w:p>
    <w:p w:rsidR="00090FD3" w:rsidRPr="00276C0F" w:rsidRDefault="00090FD3" w:rsidP="00090FD3">
      <w:pPr>
        <w:tabs>
          <w:tab w:val="left" w:pos="4020"/>
        </w:tabs>
        <w:spacing w:before="240"/>
        <w:rPr>
          <w:rFonts w:ascii="Times New Roman" w:hAnsi="Times New Roman" w:cs="Times New Roman"/>
          <w:b/>
        </w:rPr>
      </w:pPr>
      <w:r w:rsidRPr="00276C0F">
        <w:rPr>
          <w:rFonts w:ascii="Times New Roman" w:hAnsi="Times New Roman" w:cs="Times New Roman"/>
          <w:b/>
        </w:rPr>
        <w:t>Választható ismeretkör: 55 kredit</w:t>
      </w:r>
    </w:p>
    <w:p w:rsidR="00090FD3" w:rsidRPr="00276C0F" w:rsidRDefault="00090FD3" w:rsidP="00090FD3">
      <w:pPr>
        <w:tabs>
          <w:tab w:val="left" w:pos="4020"/>
        </w:tabs>
        <w:spacing w:before="240"/>
        <w:rPr>
          <w:rFonts w:ascii="Times New Roman" w:hAnsi="Times New Roman" w:cs="Times New Roman"/>
          <w:b/>
        </w:rPr>
      </w:pPr>
      <w:r w:rsidRPr="00276C0F">
        <w:rPr>
          <w:rFonts w:ascii="Times New Roman" w:hAnsi="Times New Roman" w:cs="Times New Roman"/>
          <w:b/>
        </w:rPr>
        <w:tab/>
      </w:r>
    </w:p>
    <w:tbl>
      <w:tblPr>
        <w:tblW w:w="125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798"/>
        <w:gridCol w:w="4918"/>
        <w:gridCol w:w="1134"/>
        <w:gridCol w:w="1134"/>
        <w:gridCol w:w="850"/>
        <w:gridCol w:w="992"/>
        <w:gridCol w:w="1276"/>
      </w:tblGrid>
      <w:tr w:rsidR="007A050C" w:rsidRPr="00291B81" w:rsidTr="007A050C">
        <w:trPr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3. Félév</w:t>
            </w:r>
          </w:p>
        </w:tc>
      </w:tr>
      <w:tr w:rsidR="007A050C" w:rsidRPr="00291B81" w:rsidTr="007A050C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Tárgykód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 Tantárgy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óra/félév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Számon-kérés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Oktató</w:t>
            </w:r>
          </w:p>
        </w:tc>
      </w:tr>
      <w:tr w:rsidR="007A050C" w:rsidRPr="00291B81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Alternatívák (4 kredit)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0C" w:rsidRPr="00291B81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50C">
              <w:rPr>
                <w:rFonts w:ascii="Times New Roman" w:hAnsi="Times New Roman" w:cs="Times New Roman"/>
                <w:sz w:val="20"/>
                <w:szCs w:val="20"/>
              </w:rPr>
              <w:t>ALTSLK1016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Alternatív és reform-pedagógiák régen és 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Zágon Bertalanné</w:t>
            </w:r>
          </w:p>
        </w:tc>
      </w:tr>
      <w:tr w:rsidR="007A050C" w:rsidRPr="00291B81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Pedagógusszerepek (8 kredit)</w:t>
            </w:r>
          </w:p>
        </w:tc>
      </w:tr>
      <w:tr w:rsidR="007A050C" w:rsidRPr="00291B81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ALTSLK1017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Pályaszocializáció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Szebényi Csilla</w:t>
            </w:r>
          </w:p>
        </w:tc>
      </w:tr>
      <w:tr w:rsidR="007A050C" w:rsidRPr="00291B81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ALTSLK1018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Kapcsolatok az iskolában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Szebényi Csilla</w:t>
            </w:r>
          </w:p>
        </w:tc>
      </w:tr>
      <w:tr w:rsidR="007A050C" w:rsidRPr="00291B81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Gyermekmegismerés (6 kredit)</w:t>
            </w:r>
          </w:p>
        </w:tc>
      </w:tr>
      <w:tr w:rsidR="007A050C" w:rsidRPr="00291B81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ALTSLK1019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Módszerek, eszközök a gyermekmegismeréshez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Mendelovits</w:t>
            </w:r>
            <w:proofErr w:type="spellEnd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 Zsuzsa</w:t>
            </w:r>
          </w:p>
        </w:tc>
      </w:tr>
      <w:tr w:rsidR="007A050C" w:rsidRPr="00291B81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ALTSLK1020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Cs/>
                <w:sz w:val="20"/>
                <w:szCs w:val="20"/>
              </w:rPr>
              <w:t>A gyermekmegismerés hasznosítása a tanításban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Mendelovits</w:t>
            </w:r>
            <w:proofErr w:type="spellEnd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 Zsuzsa</w:t>
            </w:r>
          </w:p>
        </w:tc>
      </w:tr>
      <w:tr w:rsidR="007A050C" w:rsidRPr="00291B81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Hatékony tanulásszervezési módszerek (15 kredit)</w:t>
            </w:r>
          </w:p>
        </w:tc>
      </w:tr>
      <w:tr w:rsidR="007A050C" w:rsidRPr="00291B81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ALTSLK1021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Cs/>
                <w:sz w:val="20"/>
                <w:szCs w:val="20"/>
              </w:rPr>
              <w:t>Kooperatív tanulás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Kerékgyártó Judit</w:t>
            </w:r>
          </w:p>
        </w:tc>
      </w:tr>
      <w:tr w:rsidR="007A050C" w:rsidRPr="00291B81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ALTSLK1022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Cs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Szeszler</w:t>
            </w:r>
            <w:proofErr w:type="spellEnd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 Anna</w:t>
            </w:r>
          </w:p>
        </w:tc>
      </w:tr>
      <w:tr w:rsidR="007A050C" w:rsidRPr="00291B81" w:rsidTr="007A05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ALTSLK1023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Differenciálás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Kókainé Lányi Marietta</w:t>
            </w:r>
          </w:p>
        </w:tc>
      </w:tr>
      <w:tr w:rsidR="007A050C" w:rsidRPr="00291B81" w:rsidTr="007A050C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3. félév összesen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0FD3" w:rsidRPr="00276C0F" w:rsidRDefault="00090FD3" w:rsidP="00090FD3">
      <w:pPr>
        <w:rPr>
          <w:rFonts w:ascii="Times New Roman" w:hAnsi="Times New Roman" w:cs="Times New Roman"/>
        </w:rPr>
      </w:pPr>
    </w:p>
    <w:tbl>
      <w:tblPr>
        <w:tblW w:w="12577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589"/>
        <w:gridCol w:w="5117"/>
        <w:gridCol w:w="142"/>
        <w:gridCol w:w="1000"/>
        <w:gridCol w:w="1137"/>
        <w:gridCol w:w="851"/>
        <w:gridCol w:w="1133"/>
        <w:gridCol w:w="1135"/>
      </w:tblGrid>
      <w:tr w:rsidR="007A050C" w:rsidRPr="00291B81" w:rsidTr="00552E3C">
        <w:trPr>
          <w:trHeight w:val="26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4. Félév</w:t>
            </w:r>
          </w:p>
        </w:tc>
      </w:tr>
      <w:tr w:rsidR="007A050C" w:rsidRPr="00291B81" w:rsidTr="00552E3C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0C" w:rsidRPr="00291B81" w:rsidRDefault="00552E3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Tárgykód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 Tantárgy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óra/félév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Számon-kérés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Oktató</w:t>
            </w:r>
          </w:p>
        </w:tc>
      </w:tr>
      <w:tr w:rsidR="007A050C" w:rsidRPr="00291B81" w:rsidTr="00552E3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Iskolai gyakorlat (12 kredit)</w:t>
            </w:r>
          </w:p>
        </w:tc>
      </w:tr>
      <w:tr w:rsidR="007A050C" w:rsidRPr="00291B81" w:rsidTr="00552E3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50C">
              <w:rPr>
                <w:rFonts w:ascii="Times New Roman" w:hAnsi="Times New Roman" w:cs="Times New Roman"/>
                <w:sz w:val="20"/>
                <w:szCs w:val="20"/>
              </w:rPr>
              <w:t>ALTSLK1024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Iskolai gyakorlat választott iskolában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Bakonyi Kati</w:t>
            </w:r>
          </w:p>
        </w:tc>
      </w:tr>
      <w:tr w:rsidR="007A050C" w:rsidRPr="00291B81" w:rsidTr="00552E3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50C">
              <w:rPr>
                <w:rFonts w:ascii="Times New Roman" w:hAnsi="Times New Roman" w:cs="Times New Roman"/>
                <w:sz w:val="20"/>
                <w:szCs w:val="20"/>
              </w:rPr>
              <w:t>ALTSLK1025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A gyakorlat megbeszélése, szupervízió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Szebényi Csilla, </w:t>
            </w:r>
          </w:p>
        </w:tc>
      </w:tr>
      <w:tr w:rsidR="007A050C" w:rsidRPr="00291B81" w:rsidTr="00552E3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Értékelés (6 kredit)</w:t>
            </w:r>
          </w:p>
        </w:tc>
      </w:tr>
      <w:tr w:rsidR="007A050C" w:rsidRPr="00291B81" w:rsidTr="00552E3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50C">
              <w:rPr>
                <w:rFonts w:ascii="Times New Roman" w:hAnsi="Times New Roman" w:cs="Times New Roman"/>
                <w:sz w:val="20"/>
                <w:szCs w:val="20"/>
              </w:rPr>
              <w:t>ALTSLK1026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Az értékelés pedagógiai szerepe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Szeszler</w:t>
            </w:r>
            <w:proofErr w:type="spellEnd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 Anna</w:t>
            </w:r>
          </w:p>
        </w:tc>
      </w:tr>
      <w:tr w:rsidR="007A050C" w:rsidRPr="00291B81" w:rsidTr="00552E3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50C">
              <w:rPr>
                <w:rFonts w:ascii="Times New Roman" w:hAnsi="Times New Roman" w:cs="Times New Roman"/>
                <w:sz w:val="20"/>
                <w:szCs w:val="20"/>
              </w:rPr>
              <w:t>ALTSLK1027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Fejlesztő értékelés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tabs>
                <w:tab w:val="center" w:pos="470"/>
                <w:tab w:val="right" w:pos="9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Szeszler</w:t>
            </w:r>
            <w:proofErr w:type="spellEnd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 Anna, </w:t>
            </w:r>
          </w:p>
        </w:tc>
      </w:tr>
      <w:tr w:rsidR="007A050C" w:rsidRPr="00291B81" w:rsidTr="00552E3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Választható tárgy </w:t>
            </w:r>
            <w:r w:rsidRPr="002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kredit)</w:t>
            </w:r>
          </w:p>
        </w:tc>
      </w:tr>
      <w:tr w:rsidR="007A050C" w:rsidRPr="00291B81" w:rsidTr="00552E3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50C">
              <w:rPr>
                <w:rFonts w:ascii="Times New Roman" w:hAnsi="Times New Roman" w:cs="Times New Roman"/>
                <w:sz w:val="20"/>
                <w:szCs w:val="20"/>
              </w:rPr>
              <w:t>ALTSLK1028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Elmélyülés egy-egy alternatív pedagógiai irányzatban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Tallér Júlia</w:t>
            </w:r>
          </w:p>
        </w:tc>
      </w:tr>
      <w:tr w:rsidR="007A050C" w:rsidRPr="00291B81" w:rsidTr="00552E3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50C">
              <w:rPr>
                <w:rFonts w:ascii="Times New Roman" w:hAnsi="Times New Roman" w:cs="Times New Roman"/>
                <w:sz w:val="20"/>
                <w:szCs w:val="20"/>
              </w:rPr>
              <w:t>ALTSLK1029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Iskolaellenző elméletek és gyakorlatok: fekete pedagógia, </w:t>
            </w:r>
            <w:proofErr w:type="spellStart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iskolátlanítás</w:t>
            </w:r>
            <w:proofErr w:type="spellEnd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homeschooling</w:t>
            </w:r>
            <w:proofErr w:type="spellEnd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Dobos Orsolya</w:t>
            </w:r>
          </w:p>
        </w:tc>
      </w:tr>
      <w:tr w:rsidR="007A050C" w:rsidRPr="00291B81" w:rsidTr="00552E3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50C">
              <w:rPr>
                <w:rFonts w:ascii="Times New Roman" w:hAnsi="Times New Roman" w:cs="Times New Roman"/>
                <w:sz w:val="20"/>
                <w:szCs w:val="20"/>
              </w:rPr>
              <w:t>ALTSLK1030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Szociális kompetenciák fejlesztése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Czike</w:t>
            </w:r>
            <w:proofErr w:type="spellEnd"/>
            <w:r w:rsidRPr="00291B81">
              <w:rPr>
                <w:rFonts w:ascii="Times New Roman" w:hAnsi="Times New Roman" w:cs="Times New Roman"/>
                <w:sz w:val="20"/>
                <w:szCs w:val="20"/>
              </w:rPr>
              <w:t xml:space="preserve"> Bernadett</w:t>
            </w:r>
          </w:p>
        </w:tc>
      </w:tr>
      <w:tr w:rsidR="007A050C" w:rsidRPr="00291B81" w:rsidTr="00552E3C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050C">
              <w:rPr>
                <w:rFonts w:ascii="Times New Roman" w:hAnsi="Times New Roman" w:cs="Times New Roman"/>
                <w:sz w:val="20"/>
                <w:szCs w:val="20"/>
              </w:rPr>
              <w:t>ALTSLK1031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A 21. század iskolája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sz w:val="20"/>
                <w:szCs w:val="20"/>
              </w:rPr>
              <w:t>Kerékgyártó Judit</w:t>
            </w:r>
          </w:p>
        </w:tc>
      </w:tr>
      <w:tr w:rsidR="007A050C" w:rsidRPr="00291B81" w:rsidTr="00552E3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4. félév összesen: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50C" w:rsidRPr="00291B81" w:rsidTr="00552E3C"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ALTSLK1032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Szakdolgozat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50C" w:rsidRPr="00291B81" w:rsidTr="00552E3C"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Mindösszesen: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B8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0C" w:rsidRPr="00291B81" w:rsidRDefault="007A050C" w:rsidP="007742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C" w:rsidRPr="00291B81" w:rsidRDefault="007A050C" w:rsidP="007742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4B5F" w:rsidRDefault="00734B5F" w:rsidP="007A050C"/>
    <w:sectPr w:rsidR="00734B5F" w:rsidSect="007A050C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4F9D"/>
    <w:multiLevelType w:val="hybridMultilevel"/>
    <w:tmpl w:val="7248B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D3"/>
    <w:rsid w:val="00090FD3"/>
    <w:rsid w:val="00291B81"/>
    <w:rsid w:val="00552E3C"/>
    <w:rsid w:val="00734B5F"/>
    <w:rsid w:val="007A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8EFF1-BEE9-4798-9520-CE041E33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0FD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090FD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090FD3"/>
    <w:rPr>
      <w:rFonts w:ascii="Cambria" w:eastAsia="Times New Roman" w:hAnsi="Cambria" w:cs="Cambria"/>
      <w:b/>
      <w:bCs/>
      <w:sz w:val="26"/>
      <w:szCs w:val="26"/>
      <w:lang w:eastAsia="hu-HU"/>
    </w:rPr>
  </w:style>
  <w:style w:type="paragraph" w:customStyle="1" w:styleId="Default">
    <w:name w:val="Default"/>
    <w:uiPriority w:val="99"/>
    <w:rsid w:val="00090FD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90FD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TRC</cp:lastModifiedBy>
  <cp:revision>3</cp:revision>
  <dcterms:created xsi:type="dcterms:W3CDTF">2018-09-10T15:46:00Z</dcterms:created>
  <dcterms:modified xsi:type="dcterms:W3CDTF">2018-09-10T15:47:00Z</dcterms:modified>
</cp:coreProperties>
</file>